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54" w:rsidRPr="00A84454" w:rsidRDefault="00A84454" w:rsidP="00A844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  <w:t>I</w:t>
      </w:r>
      <w:r w:rsidRPr="00A84454"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  <w:t>zdelava načrta preusmeritve kmetijskega gospodarstva v prakse in metode ek</w:t>
      </w:r>
      <w:r w:rsidR="00222583"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  <w:t>ološkega kmetovanja za tista KMG</w:t>
      </w:r>
      <w:r w:rsidRPr="00A84454">
        <w:rPr>
          <w:rFonts w:ascii="Arial" w:eastAsia="Times New Roman" w:hAnsi="Arial" w:cs="Arial"/>
          <w:b/>
          <w:bCs/>
          <w:color w:val="674F00"/>
          <w:sz w:val="24"/>
          <w:szCs w:val="24"/>
          <w:lang w:eastAsia="sl-SI"/>
        </w:rPr>
        <w:t>, ki so se v kontrolo ekološkega kmetovanja prvič vključila v letu 2017 ali 2018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Namen javnega naročila 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Izdelava načrta preusmeritve kmetijskega gospodarstva v prakse in metode ekološkega kmetovanja (PEK)   za potrebe izvajanja ukrepa Ekološko kmetovanje, natančneje podukrepa Plačila za preusmeritev v prakse in metode ekološkega kmetovanja iz Programa razvoja podeželja Republike Slovenije za obdobje 2014-2020. Načrt PEK izdela izbrani izvajalec storitve in vsebuje vse informacije, ki jih KMG potrebuje pri preusmeritvi v prakse in metode ekološkega kmetovanja. Storitev je uvrščena med aktivnosti za doseganje ciljev 4 prednostne naloge PRP 2014-2020.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Izdelava načrta PEK je za nosilca KMG brezplačna, saj se ta storitev financira iz javnih sredstev ukrepa Svetovanje.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Cilj naloge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Izdelava načrtov PEK za KMG, ki so se v kontrolo ekološkega kmetovanja prvič vključila v letu 2017 ali 2018.  Obsega opis ukrepov in možnosti preusmeritve (vključno z načrtom rastlinske proizvodnje oziroma načrtom upravljanja ekološke enote za vzrejo živali) ter opis prispevka izvajanja ukrepa k prilagajanju oziroma blaženju podnebnih sprememb, varovanju voda, tal, zraka in habitatov.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Glavne dejavnosti 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Predhodna priprava  podatkov za izdelavo načrta PEK in izdelava načrta na KMG s sodelovanjem gospodarja, ki je upravičen do te storitve.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84454" w:rsidRPr="00BE4760" w:rsidRDefault="00A84454" w:rsidP="00A844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E47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Pričakovani rezultati  </w:t>
      </w:r>
    </w:p>
    <w:p w:rsidR="00353E47" w:rsidRPr="00BE4760" w:rsidRDefault="00A84454" w:rsidP="00A84454">
      <w:pPr>
        <w:rPr>
          <w:rFonts w:ascii="Arial" w:hAnsi="Arial" w:cs="Arial"/>
          <w:sz w:val="20"/>
          <w:szCs w:val="20"/>
        </w:rPr>
      </w:pPr>
      <w:r w:rsidRPr="00BE4760">
        <w:rPr>
          <w:rFonts w:ascii="Arial" w:eastAsia="Times New Roman" w:hAnsi="Arial" w:cs="Arial"/>
          <w:sz w:val="20"/>
          <w:szCs w:val="20"/>
          <w:lang w:eastAsia="sl-SI"/>
        </w:rPr>
        <w:t>Pripravljen načrt PEK je osnova za pridobitev sredstev iz podukrepa Plačila za preusmeritev v prakse in metode ekološkega kmetovanja iz Programa razvoja podeželja Republike Slovenije za obdobje 2014-2020</w:t>
      </w:r>
    </w:p>
    <w:sectPr w:rsidR="00353E47" w:rsidRPr="00BE4760" w:rsidSect="005176B8">
      <w:pgSz w:w="11900" w:h="16840" w:code="9"/>
      <w:pgMar w:top="992" w:right="1701" w:bottom="284" w:left="1701" w:header="964" w:footer="79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54"/>
    <w:rsid w:val="00012BC1"/>
    <w:rsid w:val="00222583"/>
    <w:rsid w:val="00234CCC"/>
    <w:rsid w:val="00353E47"/>
    <w:rsid w:val="003E5084"/>
    <w:rsid w:val="005176B8"/>
    <w:rsid w:val="005F0202"/>
    <w:rsid w:val="00606F88"/>
    <w:rsid w:val="006F24B9"/>
    <w:rsid w:val="0096599A"/>
    <w:rsid w:val="00A84454"/>
    <w:rsid w:val="00B03ABE"/>
    <w:rsid w:val="00B05A4C"/>
    <w:rsid w:val="00B4252A"/>
    <w:rsid w:val="00B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48BC-6D30-475C-BFC8-28AE003F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8445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74F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84454"/>
    <w:rPr>
      <w:rFonts w:ascii="Arial" w:eastAsia="Times New Roman" w:hAnsi="Arial" w:cs="Arial"/>
      <w:b/>
      <w:bCs/>
      <w:color w:val="674F00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84454"/>
    <w:pPr>
      <w:spacing w:after="0" w:line="240" w:lineRule="auto"/>
    </w:pPr>
    <w:rPr>
      <w:rFonts w:ascii="Arial" w:eastAsia="Times New Roman" w:hAnsi="Arial" w:cs="Arial"/>
      <w:color w:val="2E3D47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A84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13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Nada Kolenc</cp:lastModifiedBy>
  <cp:revision>2</cp:revision>
  <dcterms:created xsi:type="dcterms:W3CDTF">2019-04-12T09:38:00Z</dcterms:created>
  <dcterms:modified xsi:type="dcterms:W3CDTF">2019-04-12T09:38:00Z</dcterms:modified>
</cp:coreProperties>
</file>