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EB" w:rsidRPr="00567FEB" w:rsidRDefault="00567FEB" w:rsidP="00567FEB">
      <w:pPr>
        <w:spacing w:after="0" w:line="360" w:lineRule="atLeast"/>
        <w:outlineLvl w:val="1"/>
        <w:rPr>
          <w:rFonts w:ascii="Arial" w:eastAsia="Times New Roman" w:hAnsi="Arial" w:cs="Arial"/>
          <w:color w:val="006B8F"/>
          <w:sz w:val="30"/>
          <w:szCs w:val="30"/>
          <w:lang w:eastAsia="sl-SI"/>
        </w:rPr>
      </w:pPr>
      <w:r w:rsidRPr="00567FEB">
        <w:rPr>
          <w:rFonts w:ascii="Arial" w:eastAsia="Times New Roman" w:hAnsi="Arial" w:cs="Arial"/>
          <w:color w:val="006B8F"/>
          <w:sz w:val="30"/>
          <w:szCs w:val="30"/>
          <w:lang w:eastAsia="sl-SI"/>
        </w:rPr>
        <w:fldChar w:fldCharType="begin"/>
      </w:r>
      <w:r w:rsidRPr="00567FEB">
        <w:rPr>
          <w:rFonts w:ascii="Arial" w:eastAsia="Times New Roman" w:hAnsi="Arial" w:cs="Arial"/>
          <w:color w:val="006B8F"/>
          <w:sz w:val="30"/>
          <w:szCs w:val="30"/>
          <w:lang w:eastAsia="sl-SI"/>
        </w:rPr>
        <w:instrText xml:space="preserve"> HYPERLINK "http://www.fkbv.um.si/index.php/raziskovalna-dejavnost-fkbv/projekti/60-vsebina/4504-testiranje-in-selekcija-govedi-zenskega-spola-na-genotip-a2-beta-kazeina-za-pripravo-funkcionalnih-mlecnih-proizvodov-visje-dodane-vrednosti" </w:instrText>
      </w:r>
      <w:r w:rsidRPr="00567FEB">
        <w:rPr>
          <w:rFonts w:ascii="Arial" w:eastAsia="Times New Roman" w:hAnsi="Arial" w:cs="Arial"/>
          <w:color w:val="006B8F"/>
          <w:sz w:val="30"/>
          <w:szCs w:val="30"/>
          <w:lang w:eastAsia="sl-SI"/>
        </w:rPr>
        <w:fldChar w:fldCharType="separate"/>
      </w:r>
      <w:r w:rsidRPr="00567FEB">
        <w:rPr>
          <w:rFonts w:ascii="Arial" w:eastAsia="Times New Roman" w:hAnsi="Arial" w:cs="Arial"/>
          <w:color w:val="006B8F"/>
          <w:sz w:val="30"/>
          <w:szCs w:val="30"/>
          <w:lang w:eastAsia="sl-SI"/>
        </w:rPr>
        <w:t>Testiranje in selekcija govedi ženskega spola na genotip A2 beta kazeina za pripravo funkcionalnih mlečnih proizvodov višje dodane vrednosti</w:t>
      </w:r>
      <w:r w:rsidRPr="00567FEB">
        <w:rPr>
          <w:rFonts w:ascii="Arial" w:eastAsia="Times New Roman" w:hAnsi="Arial" w:cs="Arial"/>
          <w:color w:val="006B8F"/>
          <w:sz w:val="30"/>
          <w:szCs w:val="30"/>
          <w:lang w:eastAsia="sl-SI"/>
        </w:rPr>
        <w:fldChar w:fldCharType="end"/>
      </w:r>
    </w:p>
    <w:p w:rsidR="00567FEB" w:rsidRPr="00567FEB" w:rsidRDefault="00567FEB" w:rsidP="00567FEB">
      <w:pPr>
        <w:spacing w:after="0" w:line="240" w:lineRule="auto"/>
        <w:rPr>
          <w:rFonts w:ascii="Tahoma" w:eastAsia="Times New Roman" w:hAnsi="Tahoma" w:cs="Tahoma"/>
          <w:color w:val="001B24"/>
          <w:sz w:val="18"/>
          <w:szCs w:val="18"/>
          <w:lang w:eastAsia="sl-SI"/>
        </w:rPr>
      </w:pPr>
    </w:p>
    <w:p w:rsidR="00567FEB" w:rsidRPr="00567FEB" w:rsidRDefault="00567FEB" w:rsidP="00567FEB">
      <w:pPr>
        <w:shd w:val="clear" w:color="auto" w:fill="FFFFFF"/>
        <w:spacing w:before="195" w:after="195" w:line="240" w:lineRule="auto"/>
        <w:jc w:val="center"/>
        <w:rPr>
          <w:rFonts w:ascii="Tahoma" w:eastAsia="Times New Roman" w:hAnsi="Tahoma" w:cs="Tahoma"/>
          <w:color w:val="000000"/>
          <w:sz w:val="20"/>
          <w:szCs w:val="20"/>
          <w:lang w:eastAsia="sl-SI"/>
        </w:rPr>
      </w:pPr>
      <w:r w:rsidRPr="00567FEB">
        <w:rPr>
          <w:rFonts w:ascii="Tahoma" w:eastAsia="Times New Roman" w:hAnsi="Tahoma" w:cs="Tahoma"/>
          <w:noProof/>
          <w:color w:val="000000"/>
          <w:sz w:val="20"/>
          <w:szCs w:val="20"/>
          <w:lang w:eastAsia="sl-SI"/>
        </w:rPr>
        <w:drawing>
          <wp:inline distT="0" distB="0" distL="0" distR="0" wp14:anchorId="092F37AC" wp14:editId="05872C38">
            <wp:extent cx="5608320" cy="1363980"/>
            <wp:effectExtent l="0" t="0" r="0" b="7620"/>
            <wp:docPr id="2" name="Slika 2" descr="E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8320" cy="1363980"/>
                    </a:xfrm>
                    <a:prstGeom prst="rect">
                      <a:avLst/>
                    </a:prstGeom>
                    <a:noFill/>
                    <a:ln>
                      <a:noFill/>
                    </a:ln>
                  </pic:spPr>
                </pic:pic>
              </a:graphicData>
            </a:graphic>
          </wp:inline>
        </w:drawing>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Testiranje in selekcija govedi ženskega spola na genotip A2 beta kazeina za pripravo funkcionalnih mlečnih proizvodov višje dodane vrednosti</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Projekt EIP (Evropsko partnerstvo za inovacije) z naslovom Testiranje in selekcija govedi ženskega spola na genotip A2 beta kazeina za pripravo funkcionalnih mlečnih proizvodov višje dodane vrednosti se izvaja v okviru ukrepa M16: Sodelo</w:t>
      </w:r>
      <w:bookmarkStart w:id="0" w:name="_GoBack"/>
      <w:bookmarkEnd w:id="0"/>
      <w:r w:rsidRPr="00567FEB">
        <w:rPr>
          <w:rFonts w:ascii="Tahoma" w:eastAsia="Times New Roman" w:hAnsi="Tahoma" w:cs="Tahoma"/>
          <w:color w:val="000000"/>
          <w:sz w:val="20"/>
          <w:szCs w:val="20"/>
          <w:lang w:eastAsia="sl-SI"/>
        </w:rPr>
        <w:t xml:space="preserve">vanje iz Programa razvoja podeželja 2014-2020, </w:t>
      </w:r>
      <w:proofErr w:type="spellStart"/>
      <w:r w:rsidRPr="00567FEB">
        <w:rPr>
          <w:rFonts w:ascii="Tahoma" w:eastAsia="Times New Roman" w:hAnsi="Tahoma" w:cs="Tahoma"/>
          <w:color w:val="000000"/>
          <w:sz w:val="20"/>
          <w:szCs w:val="20"/>
          <w:lang w:eastAsia="sl-SI"/>
        </w:rPr>
        <w:t>podukrepa</w:t>
      </w:r>
      <w:proofErr w:type="spellEnd"/>
      <w:r w:rsidRPr="00567FEB">
        <w:rPr>
          <w:rFonts w:ascii="Tahoma" w:eastAsia="Times New Roman" w:hAnsi="Tahoma" w:cs="Tahoma"/>
          <w:color w:val="000000"/>
          <w:sz w:val="20"/>
          <w:szCs w:val="20"/>
          <w:lang w:eastAsia="sl-SI"/>
        </w:rPr>
        <w:t xml:space="preserve"> 16.2: Razvoj novih proizvodov, praks, procesov in tehnologij.</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 </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Vodilni partner:</w:t>
      </w:r>
      <w:r w:rsidRPr="00567FEB">
        <w:rPr>
          <w:rFonts w:ascii="Tahoma" w:eastAsia="Times New Roman" w:hAnsi="Tahoma" w:cs="Tahoma"/>
          <w:color w:val="000000"/>
          <w:sz w:val="20"/>
          <w:szCs w:val="20"/>
          <w:lang w:eastAsia="sl-SI"/>
        </w:rPr>
        <w:t> Univerza v Mariboru</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 </w:t>
      </w:r>
    </w:p>
    <w:p w:rsidR="00567FEB" w:rsidRPr="00567FEB" w:rsidRDefault="00567FEB" w:rsidP="00567FEB">
      <w:pPr>
        <w:shd w:val="clear" w:color="auto" w:fill="FFFFFF"/>
        <w:spacing w:after="0"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Vodja projekta:</w:t>
      </w:r>
      <w:r w:rsidRPr="00567FEB">
        <w:rPr>
          <w:rFonts w:ascii="Tahoma" w:eastAsia="Times New Roman" w:hAnsi="Tahoma" w:cs="Tahoma"/>
          <w:color w:val="000000"/>
          <w:sz w:val="20"/>
          <w:szCs w:val="20"/>
          <w:lang w:eastAsia="sl-SI"/>
        </w:rPr>
        <w:t> Prof. dr. Tomaž Langerholc (</w:t>
      </w:r>
      <w:hyperlink r:id="rId5" w:history="1">
        <w:r w:rsidRPr="00567FEB">
          <w:rPr>
            <w:rFonts w:ascii="Tahoma" w:eastAsia="Times New Roman" w:hAnsi="Tahoma" w:cs="Tahoma"/>
            <w:color w:val="006B8F"/>
            <w:sz w:val="20"/>
            <w:szCs w:val="20"/>
            <w:lang w:eastAsia="sl-SI"/>
          </w:rPr>
          <w:t>tomaz.langerholc@um.si</w:t>
        </w:r>
      </w:hyperlink>
      <w:r w:rsidRPr="00567FEB">
        <w:rPr>
          <w:rFonts w:ascii="Tahoma" w:eastAsia="Times New Roman" w:hAnsi="Tahoma" w:cs="Tahoma"/>
          <w:color w:val="000000"/>
          <w:sz w:val="20"/>
          <w:szCs w:val="20"/>
          <w:lang w:eastAsia="sl-SI"/>
        </w:rPr>
        <w:t>) </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Projektni partnerji:</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KGZS Zavod Celje</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KGZS Zavod Ptuj</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Zveza društev rejcev govedi lisaste pasme Slovenije</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KMG Alberto Kocbek</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KMG Damijan Rojko</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KMG Boštjan Kraner</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KMG Katja Sinkovič</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 xml:space="preserve">KMG Marjan </w:t>
      </w:r>
      <w:proofErr w:type="spellStart"/>
      <w:r w:rsidRPr="00567FEB">
        <w:rPr>
          <w:rFonts w:ascii="Tahoma" w:eastAsia="Times New Roman" w:hAnsi="Tahoma" w:cs="Tahoma"/>
          <w:color w:val="000000"/>
          <w:sz w:val="20"/>
          <w:szCs w:val="20"/>
          <w:lang w:eastAsia="sl-SI"/>
        </w:rPr>
        <w:t>Zakelšek</w:t>
      </w:r>
      <w:proofErr w:type="spellEnd"/>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 xml:space="preserve">KMG PP-AGRO, poljedelstvo in proizvodnja </w:t>
      </w:r>
      <w:proofErr w:type="spellStart"/>
      <w:r w:rsidRPr="00567FEB">
        <w:rPr>
          <w:rFonts w:ascii="Tahoma" w:eastAsia="Times New Roman" w:hAnsi="Tahoma" w:cs="Tahoma"/>
          <w:color w:val="000000"/>
          <w:sz w:val="20"/>
          <w:szCs w:val="20"/>
          <w:lang w:eastAsia="sl-SI"/>
        </w:rPr>
        <w:t>d.o.o</w:t>
      </w:r>
      <w:proofErr w:type="spellEnd"/>
      <w:r w:rsidRPr="00567FEB">
        <w:rPr>
          <w:rFonts w:ascii="Tahoma" w:eastAsia="Times New Roman" w:hAnsi="Tahoma" w:cs="Tahoma"/>
          <w:color w:val="000000"/>
          <w:sz w:val="20"/>
          <w:szCs w:val="20"/>
          <w:lang w:eastAsia="sl-SI"/>
        </w:rPr>
        <w:t>.</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KMG Kmetija Skok</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Kratek opis projekta:</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 xml:space="preserve">Kravje mleko vsebuje več alelnih različic za beta kazein. Mleko, ki vsebuje beta kazein A2, je glede na raziskave bolj zdravo, manj alergeno in zato bolj priporočljivo za uživanje. Kmet, ki želi ločevati A2-mleko, mora najprej poznati molznice s pravim genotipom. Tehnično je v hlevu potrebno prilagoditi ločen odvzem A2-mleka med molžo in ga tudi ločeno predelati. Zaradi svojih lastnosti imajo ti izdelki </w:t>
      </w:r>
      <w:r w:rsidRPr="00567FEB">
        <w:rPr>
          <w:rFonts w:ascii="Tahoma" w:eastAsia="Times New Roman" w:hAnsi="Tahoma" w:cs="Tahoma"/>
          <w:color w:val="000000"/>
          <w:sz w:val="20"/>
          <w:szCs w:val="20"/>
          <w:lang w:eastAsia="sl-SI"/>
        </w:rPr>
        <w:lastRenderedPageBreak/>
        <w:t>višjo dodano vrednost. Pomemben cilj projekta je povečanje zavedanja in prepoznavnosti teh izdelkov za potrošnike in trg v Sloveniji.</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Cilji projekta:</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color w:val="000000"/>
          <w:sz w:val="20"/>
          <w:szCs w:val="20"/>
          <w:lang w:eastAsia="sl-SI"/>
        </w:rPr>
        <w:t xml:space="preserve">Cilj projekta je usposobiti izbrana kmetijska gospodarstva (KMG) za ločeno zbiranje mleka iz krav molznic z genotipom A2A2 za beta kazein in uspešen vstop izdelkov iz tega mleka na trg. Raziskovalna organizacija (vodilni partner) bo izvedla genetsko testiranje obstoječe črede govedi ženskega spola in to informacijo posredovala </w:t>
      </w:r>
      <w:proofErr w:type="spellStart"/>
      <w:r w:rsidRPr="00567FEB">
        <w:rPr>
          <w:rFonts w:ascii="Tahoma" w:eastAsia="Times New Roman" w:hAnsi="Tahoma" w:cs="Tahoma"/>
          <w:color w:val="000000"/>
          <w:sz w:val="20"/>
          <w:szCs w:val="20"/>
          <w:lang w:eastAsia="sl-SI"/>
        </w:rPr>
        <w:t>KMGjem</w:t>
      </w:r>
      <w:proofErr w:type="spellEnd"/>
      <w:r w:rsidRPr="00567FEB">
        <w:rPr>
          <w:rFonts w:ascii="Tahoma" w:eastAsia="Times New Roman" w:hAnsi="Tahoma" w:cs="Tahoma"/>
          <w:color w:val="000000"/>
          <w:sz w:val="20"/>
          <w:szCs w:val="20"/>
          <w:lang w:eastAsia="sl-SI"/>
        </w:rPr>
        <w:t xml:space="preserve">. Preko rešitve tehničnih problemov ločenega zbiranja mleka bodo </w:t>
      </w:r>
      <w:proofErr w:type="spellStart"/>
      <w:r w:rsidRPr="00567FEB">
        <w:rPr>
          <w:rFonts w:ascii="Tahoma" w:eastAsia="Times New Roman" w:hAnsi="Tahoma" w:cs="Tahoma"/>
          <w:color w:val="000000"/>
          <w:sz w:val="20"/>
          <w:szCs w:val="20"/>
          <w:lang w:eastAsia="sl-SI"/>
        </w:rPr>
        <w:t>KMGji</w:t>
      </w:r>
      <w:proofErr w:type="spellEnd"/>
      <w:r w:rsidRPr="00567FEB">
        <w:rPr>
          <w:rFonts w:ascii="Tahoma" w:eastAsia="Times New Roman" w:hAnsi="Tahoma" w:cs="Tahoma"/>
          <w:color w:val="000000"/>
          <w:sz w:val="20"/>
          <w:szCs w:val="20"/>
          <w:lang w:eastAsia="sl-SI"/>
        </w:rPr>
        <w:t xml:space="preserve"> na trgu ponudili novo nizko-alergeno in bolj zdravo mleko A2 in mlečne izdelke iz njega.</w:t>
      </w:r>
    </w:p>
    <w:p w:rsidR="00567FEB" w:rsidRPr="00567FEB" w:rsidRDefault="00567FEB" w:rsidP="00567FEB">
      <w:pPr>
        <w:shd w:val="clear" w:color="auto" w:fill="FFFFFF"/>
        <w:spacing w:before="195" w:after="195" w:line="240" w:lineRule="auto"/>
        <w:jc w:val="both"/>
        <w:rPr>
          <w:rFonts w:ascii="Tahoma" w:eastAsia="Times New Roman" w:hAnsi="Tahoma" w:cs="Tahoma"/>
          <w:color w:val="000000"/>
          <w:sz w:val="20"/>
          <w:szCs w:val="20"/>
          <w:lang w:eastAsia="sl-SI"/>
        </w:rPr>
      </w:pPr>
      <w:r w:rsidRPr="00567FEB">
        <w:rPr>
          <w:rFonts w:ascii="Tahoma" w:eastAsia="Times New Roman" w:hAnsi="Tahoma" w:cs="Tahoma"/>
          <w:b/>
          <w:bCs/>
          <w:color w:val="000000"/>
          <w:sz w:val="20"/>
          <w:szCs w:val="20"/>
          <w:lang w:eastAsia="sl-SI"/>
        </w:rPr>
        <w:t>Trajanje projekta: 23.11.2019 – 22.12.2022</w:t>
      </w:r>
    </w:p>
    <w:p w:rsidR="00F12084" w:rsidRDefault="00F12084"/>
    <w:sectPr w:rsidR="00F12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EB"/>
    <w:rsid w:val="00567FEB"/>
    <w:rsid w:val="00F12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27741-737B-4339-86C1-330661B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6737">
      <w:bodyDiv w:val="1"/>
      <w:marLeft w:val="0"/>
      <w:marRight w:val="0"/>
      <w:marTop w:val="0"/>
      <w:marBottom w:val="0"/>
      <w:divBdr>
        <w:top w:val="none" w:sz="0" w:space="0" w:color="auto"/>
        <w:left w:val="none" w:sz="0" w:space="0" w:color="auto"/>
        <w:bottom w:val="none" w:sz="0" w:space="0" w:color="auto"/>
        <w:right w:val="none" w:sz="0" w:space="0" w:color="auto"/>
      </w:divBdr>
      <w:divsChild>
        <w:div w:id="1724058766">
          <w:marLeft w:val="0"/>
          <w:marRight w:val="0"/>
          <w:marTop w:val="0"/>
          <w:marBottom w:val="0"/>
          <w:divBdr>
            <w:top w:val="none" w:sz="0" w:space="0" w:color="auto"/>
            <w:left w:val="none" w:sz="0" w:space="0" w:color="auto"/>
            <w:bottom w:val="none" w:sz="0" w:space="0" w:color="auto"/>
            <w:right w:val="none" w:sz="0" w:space="0" w:color="auto"/>
          </w:divBdr>
        </w:div>
        <w:div w:id="69038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az.langerholc@um.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2020-12-07T05:05:00Z</dcterms:created>
  <dcterms:modified xsi:type="dcterms:W3CDTF">2020-12-07T05:06:00Z</dcterms:modified>
</cp:coreProperties>
</file>